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60" w:rsidRDefault="00640A60" w:rsidP="00640A6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60" w:rsidRPr="008F1E61" w:rsidRDefault="00640A60" w:rsidP="00640A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>У К Р А Ї Н А</w:t>
      </w:r>
    </w:p>
    <w:p w:rsidR="00640A60" w:rsidRPr="002A0FDA" w:rsidRDefault="00640A60" w:rsidP="00640A60">
      <w:pPr>
        <w:jc w:val="center"/>
        <w:rPr>
          <w:b/>
        </w:rPr>
      </w:pPr>
      <w:r w:rsidRPr="002A0FDA">
        <w:rPr>
          <w:b/>
        </w:rPr>
        <w:t>ЮЖНОУКРАЇНСЬКА МІСЬКА РАДА</w:t>
      </w:r>
    </w:p>
    <w:p w:rsidR="00640A60" w:rsidRPr="002A0FDA" w:rsidRDefault="00640A60" w:rsidP="00640A60">
      <w:pPr>
        <w:jc w:val="center"/>
        <w:rPr>
          <w:b/>
          <w:position w:val="2"/>
        </w:rPr>
      </w:pPr>
      <w:r w:rsidRPr="002A0FDA">
        <w:rPr>
          <w:b/>
          <w:position w:val="2"/>
        </w:rPr>
        <w:t xml:space="preserve">МИКОЛАЇВСЬКОЇ ОБЛАСТІ  </w:t>
      </w:r>
    </w:p>
    <w:p w:rsidR="00640A60" w:rsidRPr="00513AA9" w:rsidRDefault="00640A60" w:rsidP="00640A60">
      <w:pPr>
        <w:spacing w:line="192" w:lineRule="auto"/>
        <w:jc w:val="center"/>
        <w:rPr>
          <w:b/>
          <w:position w:val="2"/>
          <w:sz w:val="40"/>
          <w:szCs w:val="40"/>
        </w:rPr>
      </w:pPr>
      <w:r w:rsidRPr="00513AA9">
        <w:rPr>
          <w:b/>
          <w:position w:val="2"/>
          <w:sz w:val="40"/>
          <w:szCs w:val="40"/>
        </w:rPr>
        <w:t>Виконавчий комітет</w:t>
      </w:r>
    </w:p>
    <w:p w:rsidR="00640A60" w:rsidRPr="009166A5" w:rsidRDefault="00640A60" w:rsidP="00640A60">
      <w:pPr>
        <w:spacing w:line="0" w:lineRule="atLeast"/>
        <w:ind w:firstLine="57"/>
        <w:jc w:val="center"/>
        <w:rPr>
          <w:b/>
          <w:position w:val="2"/>
        </w:rPr>
      </w:pPr>
      <w:r w:rsidRPr="009166A5">
        <w:rPr>
          <w:b/>
          <w:position w:val="2"/>
          <w:sz w:val="40"/>
          <w:szCs w:val="40"/>
        </w:rPr>
        <w:t>РІШЕННЯ</w:t>
      </w:r>
    </w:p>
    <w:p w:rsidR="00640A60" w:rsidRDefault="00640A60" w:rsidP="00640A60">
      <w:pPr>
        <w:pBdr>
          <w:top w:val="thinThickSmallGap" w:sz="24" w:space="1" w:color="auto"/>
        </w:pBdr>
        <w:spacing w:before="120" w:line="0" w:lineRule="atLeast"/>
        <w:ind w:firstLine="57"/>
        <w:rPr>
          <w:sz w:val="24"/>
        </w:rPr>
      </w:pPr>
      <w:r>
        <w:rPr>
          <w:sz w:val="24"/>
        </w:rPr>
        <w:t>від «10___» _____08_________2011   № 233</w:t>
      </w:r>
    </w:p>
    <w:p w:rsidR="00640A60" w:rsidRPr="00567E99" w:rsidRDefault="00640A60" w:rsidP="00640A60">
      <w:pPr>
        <w:pBdr>
          <w:top w:val="thinThickSmallGap" w:sz="24" w:space="1" w:color="auto"/>
        </w:pBdr>
        <w:spacing w:before="120"/>
        <w:rPr>
          <w:sz w:val="16"/>
          <w:szCs w:val="16"/>
        </w:rPr>
      </w:pP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5348"/>
        <w:jc w:val="both"/>
        <w:rPr>
          <w:sz w:val="24"/>
          <w:szCs w:val="24"/>
        </w:rPr>
      </w:pPr>
      <w:r>
        <w:rPr>
          <w:color w:val="000000"/>
          <w:sz w:val="24"/>
        </w:rPr>
        <w:t>Про затвердження норм утворення (вивезення) твердих побутових відходів для об’єктів невиробничої сфери міста Южноукраїнська</w:t>
      </w: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5348"/>
        <w:jc w:val="both"/>
        <w:rPr>
          <w:color w:val="000000"/>
          <w:sz w:val="24"/>
        </w:rPr>
      </w:pPr>
    </w:p>
    <w:p w:rsidR="00640A60" w:rsidRDefault="00640A60" w:rsidP="00640A60">
      <w:pPr>
        <w:tabs>
          <w:tab w:val="left" w:pos="-2520"/>
        </w:tabs>
        <w:ind w:right="-82"/>
        <w:jc w:val="both"/>
        <w:rPr>
          <w:sz w:val="24"/>
          <w:szCs w:val="24"/>
        </w:rPr>
      </w:pPr>
      <w:r>
        <w:tab/>
      </w:r>
      <w:r w:rsidRPr="00354158">
        <w:rPr>
          <w:sz w:val="24"/>
          <w:szCs w:val="24"/>
        </w:rPr>
        <w:t>Керуючись пп.</w:t>
      </w:r>
      <w:r>
        <w:rPr>
          <w:sz w:val="24"/>
          <w:szCs w:val="24"/>
        </w:rPr>
        <w:t xml:space="preserve">1 п. </w:t>
      </w:r>
      <w:r w:rsidRPr="00354158">
        <w:rPr>
          <w:sz w:val="24"/>
          <w:szCs w:val="24"/>
        </w:rPr>
        <w:t xml:space="preserve">”а” ст. </w:t>
      </w:r>
      <w:r>
        <w:rPr>
          <w:sz w:val="24"/>
          <w:szCs w:val="24"/>
        </w:rPr>
        <w:t>30</w:t>
      </w:r>
      <w:r w:rsidRPr="00354158">
        <w:rPr>
          <w:sz w:val="24"/>
          <w:szCs w:val="24"/>
        </w:rPr>
        <w:t xml:space="preserve"> Закону України ”Про місцеве самоврядування в Україні”, </w:t>
      </w:r>
      <w:r>
        <w:rPr>
          <w:sz w:val="24"/>
          <w:szCs w:val="24"/>
        </w:rPr>
        <w:t xml:space="preserve">відповідно до Законів України «Про житлово-комунальні послуги» та «Про відходи», постанови Кабінету Міністрів України від 10.12.2008 № 1070 «Про затвердження Правил надання послуг з вивезення побутових відходів», наказу Міністерства з питань житлово-комунального господарства України від 22.03.2010 №75 «Про затвердження Рекомендованих норм надання послуг з вивезення побутових відходів», з метою врегулювання договірних зобов’язань між надавачами послуг з вивозу та складування твердих побутових відходів і споживачами цих послуг, </w:t>
      </w:r>
      <w:r w:rsidRPr="00354158">
        <w:rPr>
          <w:sz w:val="24"/>
          <w:szCs w:val="24"/>
        </w:rPr>
        <w:t>виконавчий комітет Южноукраїнської міської ради</w:t>
      </w:r>
    </w:p>
    <w:p w:rsidR="00640A60" w:rsidRPr="00354158" w:rsidRDefault="00640A60" w:rsidP="00640A60">
      <w:pPr>
        <w:tabs>
          <w:tab w:val="left" w:pos="-2520"/>
        </w:tabs>
        <w:ind w:right="-82"/>
        <w:jc w:val="both"/>
        <w:rPr>
          <w:sz w:val="24"/>
          <w:szCs w:val="24"/>
        </w:rPr>
      </w:pPr>
    </w:p>
    <w:p w:rsidR="00640A60" w:rsidRDefault="00640A60" w:rsidP="00640A60">
      <w:pPr>
        <w:pStyle w:val="2"/>
        <w:rPr>
          <w:b w:val="0"/>
        </w:rPr>
      </w:pPr>
      <w:r w:rsidRPr="00C353C6">
        <w:rPr>
          <w:b w:val="0"/>
        </w:rPr>
        <w:t>В И Р І Ш И В:</w:t>
      </w:r>
    </w:p>
    <w:p w:rsidR="00640A60" w:rsidRPr="00567E99" w:rsidRDefault="00640A60" w:rsidP="00640A60">
      <w:pPr>
        <w:pStyle w:val="2"/>
        <w:rPr>
          <w:b w:val="0"/>
          <w:sz w:val="16"/>
          <w:szCs w:val="16"/>
        </w:rPr>
      </w:pP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1. Затвердити норми утворення твердих побутових відходів для об’єктів невиробничої сфери міста Южноукраїнська (додається).</w:t>
      </w: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-52"/>
        <w:jc w:val="both"/>
        <w:rPr>
          <w:color w:val="000000"/>
          <w:sz w:val="24"/>
        </w:rPr>
      </w:pP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-52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2. Відділу забезпечення депутатської діяльності, </w:t>
      </w:r>
      <w:proofErr w:type="spellStart"/>
      <w:r>
        <w:rPr>
          <w:color w:val="000000"/>
          <w:sz w:val="24"/>
        </w:rPr>
        <w:t>зв’язків</w:t>
      </w:r>
      <w:proofErr w:type="spellEnd"/>
      <w:r>
        <w:rPr>
          <w:color w:val="000000"/>
          <w:sz w:val="24"/>
        </w:rPr>
        <w:t xml:space="preserve"> з громадськістю та засобами масової інформації Южноукраїнської міської ради (Нікітіна) розмістити в газеті Южноукраїнської міської ради «Контакт» повідомлення про прийняття даного рішення та оприлюднити його </w:t>
      </w:r>
      <w:r w:rsidRPr="00C856B2">
        <w:rPr>
          <w:color w:val="000000"/>
          <w:sz w:val="24"/>
        </w:rPr>
        <w:t xml:space="preserve">на офіційному </w:t>
      </w:r>
      <w:r>
        <w:rPr>
          <w:color w:val="000000"/>
          <w:sz w:val="24"/>
        </w:rPr>
        <w:t xml:space="preserve">сайті міста Южноукраїнська за </w:t>
      </w:r>
      <w:proofErr w:type="spellStart"/>
      <w:r>
        <w:rPr>
          <w:color w:val="000000"/>
          <w:sz w:val="24"/>
        </w:rPr>
        <w:t>адресою</w:t>
      </w:r>
      <w:proofErr w:type="spellEnd"/>
      <w:r>
        <w:rPr>
          <w:color w:val="000000"/>
          <w:sz w:val="24"/>
        </w:rPr>
        <w:t xml:space="preserve">: </w:t>
      </w:r>
      <w:hyperlink r:id="rId5" w:history="1">
        <w:r w:rsidRPr="00314FC4">
          <w:rPr>
            <w:rStyle w:val="a3"/>
            <w:sz w:val="24"/>
          </w:rPr>
          <w:t>www.yujno</w:t>
        </w:r>
        <w:proofErr w:type="spellStart"/>
        <w:r w:rsidRPr="00314FC4">
          <w:rPr>
            <w:rStyle w:val="a3"/>
            <w:sz w:val="24"/>
            <w:lang w:val="en-US"/>
          </w:rPr>
          <w:t>ukrainsk</w:t>
        </w:r>
        <w:proofErr w:type="spellEnd"/>
        <w:r w:rsidRPr="00314FC4">
          <w:rPr>
            <w:rStyle w:val="a3"/>
            <w:sz w:val="24"/>
          </w:rPr>
          <w:t>.</w:t>
        </w:r>
        <w:proofErr w:type="spellStart"/>
        <w:r w:rsidRPr="00314FC4">
          <w:rPr>
            <w:rStyle w:val="a3"/>
            <w:sz w:val="24"/>
            <w:lang w:val="en-US"/>
          </w:rPr>
          <w:t>mk</w:t>
        </w:r>
        <w:proofErr w:type="spellEnd"/>
        <w:r w:rsidRPr="00314FC4">
          <w:rPr>
            <w:rStyle w:val="a3"/>
            <w:sz w:val="24"/>
          </w:rPr>
          <w:t>.</w:t>
        </w:r>
        <w:proofErr w:type="spellStart"/>
        <w:r w:rsidRPr="00314FC4">
          <w:rPr>
            <w:rStyle w:val="a3"/>
            <w:sz w:val="24"/>
            <w:lang w:val="en-US"/>
          </w:rPr>
          <w:t>ua</w:t>
        </w:r>
        <w:proofErr w:type="spellEnd"/>
      </w:hyperlink>
      <w:r w:rsidRPr="0064600D">
        <w:rPr>
          <w:color w:val="000000"/>
          <w:sz w:val="24"/>
          <w:u w:val="single"/>
        </w:rPr>
        <w:t>.</w:t>
      </w:r>
    </w:p>
    <w:p w:rsidR="00640A60" w:rsidRDefault="00640A60" w:rsidP="00640A60">
      <w:pPr>
        <w:tabs>
          <w:tab w:val="left" w:pos="720"/>
          <w:tab w:val="left" w:pos="2160"/>
          <w:tab w:val="left" w:pos="2700"/>
        </w:tabs>
        <w:ind w:right="-52"/>
        <w:jc w:val="both"/>
        <w:rPr>
          <w:color w:val="000000"/>
          <w:sz w:val="24"/>
        </w:rPr>
      </w:pPr>
    </w:p>
    <w:p w:rsidR="00640A60" w:rsidRPr="00697C15" w:rsidRDefault="00640A60" w:rsidP="00640A60">
      <w:pPr>
        <w:pStyle w:val="3"/>
        <w:spacing w:after="0"/>
        <w:jc w:val="both"/>
        <w:rPr>
          <w:color w:val="000000"/>
          <w:sz w:val="24"/>
          <w:szCs w:val="24"/>
        </w:rPr>
      </w:pPr>
      <w:r w:rsidRPr="00C856B2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 w:rsidRPr="00697C15">
        <w:rPr>
          <w:sz w:val="24"/>
          <w:szCs w:val="24"/>
        </w:rPr>
        <w:t>Контроль за</w:t>
      </w:r>
      <w:r>
        <w:rPr>
          <w:sz w:val="24"/>
          <w:szCs w:val="24"/>
        </w:rPr>
        <w:t xml:space="preserve"> виконанням цього рішення</w:t>
      </w:r>
      <w:r w:rsidRPr="00697C15">
        <w:rPr>
          <w:sz w:val="24"/>
          <w:szCs w:val="24"/>
        </w:rPr>
        <w:t xml:space="preserve"> покласти на заступника міського голови з питань діяль</w:t>
      </w:r>
      <w:r>
        <w:rPr>
          <w:sz w:val="24"/>
          <w:szCs w:val="24"/>
        </w:rPr>
        <w:t xml:space="preserve">ності виконавчих органів ради </w:t>
      </w:r>
      <w:proofErr w:type="spellStart"/>
      <w:r>
        <w:rPr>
          <w:sz w:val="24"/>
          <w:szCs w:val="24"/>
        </w:rPr>
        <w:t>Куришко</w:t>
      </w:r>
      <w:proofErr w:type="spellEnd"/>
      <w:r w:rsidRPr="00697C15">
        <w:rPr>
          <w:sz w:val="24"/>
          <w:szCs w:val="24"/>
        </w:rPr>
        <w:t xml:space="preserve"> Ю.</w:t>
      </w:r>
      <w:r>
        <w:rPr>
          <w:sz w:val="24"/>
          <w:szCs w:val="24"/>
        </w:rPr>
        <w:t>К</w:t>
      </w:r>
      <w:r w:rsidRPr="00697C15">
        <w:rPr>
          <w:color w:val="000000"/>
          <w:sz w:val="24"/>
          <w:szCs w:val="24"/>
        </w:rPr>
        <w:t>.</w:t>
      </w:r>
    </w:p>
    <w:p w:rsidR="00640A60" w:rsidRDefault="00640A60" w:rsidP="00640A60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640A60" w:rsidRDefault="00640A60" w:rsidP="00640A60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640A60" w:rsidRDefault="00640A60" w:rsidP="00640A60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640A60" w:rsidRPr="00697C15" w:rsidRDefault="00640A60" w:rsidP="00640A60">
      <w:pPr>
        <w:pStyle w:val="3"/>
        <w:tabs>
          <w:tab w:val="left" w:pos="540"/>
        </w:tabs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А.М.Стулін</w:t>
      </w:r>
      <w:proofErr w:type="spellEnd"/>
    </w:p>
    <w:p w:rsidR="00640A60" w:rsidRDefault="00640A60" w:rsidP="00640A60"/>
    <w:p w:rsidR="00640A60" w:rsidRDefault="00640A60" w:rsidP="00640A60"/>
    <w:p w:rsidR="00640A60" w:rsidRDefault="00640A60" w:rsidP="00640A60"/>
    <w:p w:rsidR="00640A60" w:rsidRPr="00F37328" w:rsidRDefault="00640A60" w:rsidP="00640A60">
      <w:pPr>
        <w:rPr>
          <w:sz w:val="20"/>
        </w:rPr>
      </w:pPr>
      <w:proofErr w:type="spellStart"/>
      <w:r>
        <w:rPr>
          <w:sz w:val="20"/>
        </w:rPr>
        <w:t>Зворигін</w:t>
      </w:r>
      <w:proofErr w:type="spellEnd"/>
    </w:p>
    <w:p w:rsidR="00640A60" w:rsidRPr="00F37328" w:rsidRDefault="00640A60" w:rsidP="00640A60">
      <w:pPr>
        <w:rPr>
          <w:sz w:val="20"/>
        </w:rPr>
      </w:pPr>
      <w:r>
        <w:rPr>
          <w:sz w:val="20"/>
        </w:rPr>
        <w:t>2-10- 73</w:t>
      </w:r>
    </w:p>
    <w:p w:rsidR="0010406F" w:rsidRDefault="0010406F"/>
    <w:p w:rsidR="00640A60" w:rsidRDefault="00640A60"/>
    <w:p w:rsidR="00640A60" w:rsidRPr="00640A60" w:rsidRDefault="00640A60" w:rsidP="00640A60">
      <w:pPr>
        <w:ind w:left="4956" w:firstLine="708"/>
        <w:rPr>
          <w:sz w:val="24"/>
          <w:szCs w:val="24"/>
        </w:rPr>
      </w:pPr>
      <w:r w:rsidRPr="00640A60">
        <w:rPr>
          <w:sz w:val="24"/>
          <w:szCs w:val="24"/>
        </w:rPr>
        <w:lastRenderedPageBreak/>
        <w:t xml:space="preserve">Додаток </w:t>
      </w:r>
    </w:p>
    <w:p w:rsidR="00640A60" w:rsidRPr="00640A60" w:rsidRDefault="00640A60" w:rsidP="00640A60">
      <w:pPr>
        <w:rPr>
          <w:sz w:val="24"/>
          <w:szCs w:val="24"/>
        </w:rPr>
      </w:pP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  <w:t>до рішення виконавчого комітету</w:t>
      </w:r>
    </w:p>
    <w:p w:rsidR="00640A60" w:rsidRPr="00640A60" w:rsidRDefault="00640A60" w:rsidP="00640A60">
      <w:pPr>
        <w:rPr>
          <w:sz w:val="24"/>
          <w:szCs w:val="24"/>
        </w:rPr>
      </w:pP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  <w:t>Южноукраїнської  міської  ради</w:t>
      </w:r>
    </w:p>
    <w:p w:rsidR="00640A60" w:rsidRPr="00640A60" w:rsidRDefault="00640A60" w:rsidP="00640A60">
      <w:pPr>
        <w:rPr>
          <w:sz w:val="24"/>
          <w:szCs w:val="24"/>
        </w:rPr>
      </w:pP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  <w:t>від _</w:t>
      </w:r>
      <w:r w:rsidR="006871BC">
        <w:rPr>
          <w:sz w:val="24"/>
          <w:szCs w:val="24"/>
          <w:u w:val="single"/>
          <w:lang w:val="ru-RU"/>
        </w:rPr>
        <w:t>10.08.2011</w:t>
      </w:r>
      <w:r w:rsidRPr="00640A60">
        <w:rPr>
          <w:sz w:val="24"/>
          <w:szCs w:val="24"/>
        </w:rPr>
        <w:t>__№ _</w:t>
      </w:r>
      <w:r w:rsidR="006871BC">
        <w:rPr>
          <w:sz w:val="24"/>
          <w:szCs w:val="24"/>
          <w:u w:val="single"/>
          <w:lang w:val="ru-RU"/>
        </w:rPr>
        <w:t>233</w:t>
      </w:r>
      <w:bookmarkStart w:id="0" w:name="_GoBack"/>
      <w:bookmarkEnd w:id="0"/>
      <w:r w:rsidRPr="00640A60">
        <w:rPr>
          <w:sz w:val="24"/>
          <w:szCs w:val="24"/>
        </w:rPr>
        <w:t>__</w:t>
      </w:r>
    </w:p>
    <w:p w:rsidR="00640A60" w:rsidRPr="00640A60" w:rsidRDefault="00640A60" w:rsidP="00640A60">
      <w:pPr>
        <w:rPr>
          <w:sz w:val="24"/>
          <w:szCs w:val="24"/>
        </w:rPr>
      </w:pPr>
      <w:r w:rsidRPr="00640A60">
        <w:rPr>
          <w:sz w:val="24"/>
          <w:szCs w:val="24"/>
        </w:rPr>
        <w:tab/>
      </w:r>
    </w:p>
    <w:p w:rsidR="00640A60" w:rsidRPr="00640A60" w:rsidRDefault="00640A60" w:rsidP="00640A60">
      <w:pPr>
        <w:ind w:left="708" w:firstLine="708"/>
        <w:rPr>
          <w:sz w:val="24"/>
          <w:szCs w:val="24"/>
        </w:rPr>
      </w:pPr>
      <w:r w:rsidRPr="00640A60">
        <w:rPr>
          <w:sz w:val="24"/>
          <w:szCs w:val="24"/>
        </w:rPr>
        <w:t>Норми утворення (вивезення) твердих побутових відходів для об’єктів</w:t>
      </w:r>
    </w:p>
    <w:p w:rsidR="00640A60" w:rsidRPr="00640A60" w:rsidRDefault="00640A60" w:rsidP="00640A60">
      <w:pPr>
        <w:ind w:left="2124" w:firstLine="708"/>
        <w:rPr>
          <w:sz w:val="24"/>
          <w:szCs w:val="24"/>
        </w:rPr>
      </w:pPr>
      <w:r w:rsidRPr="00640A60">
        <w:rPr>
          <w:sz w:val="24"/>
          <w:szCs w:val="24"/>
        </w:rPr>
        <w:t>невиробничої сфери міста Южноукраїнська</w:t>
      </w:r>
    </w:p>
    <w:tbl>
      <w:tblPr>
        <w:tblpPr w:leftFromText="180" w:rightFromText="180" w:vertAnchor="page" w:horzAnchor="margin" w:tblpY="3835"/>
        <w:tblW w:w="9135" w:type="dxa"/>
        <w:tblLayout w:type="fixed"/>
        <w:tblLook w:val="04A0" w:firstRow="1" w:lastRow="0" w:firstColumn="1" w:lastColumn="0" w:noHBand="0" w:noVBand="1"/>
      </w:tblPr>
      <w:tblGrid>
        <w:gridCol w:w="2674"/>
        <w:gridCol w:w="8"/>
        <w:gridCol w:w="773"/>
        <w:gridCol w:w="155"/>
        <w:gridCol w:w="607"/>
        <w:gridCol w:w="129"/>
        <w:gridCol w:w="771"/>
        <w:gridCol w:w="944"/>
        <w:gridCol w:w="1042"/>
        <w:gridCol w:w="6"/>
        <w:gridCol w:w="2026"/>
      </w:tblGrid>
      <w:tr w:rsidR="00640A60" w:rsidRPr="00640A60" w:rsidTr="00640A60">
        <w:trPr>
          <w:trHeight w:val="29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Норма на одну розрахункову одиницю</w:t>
            </w:r>
          </w:p>
        </w:tc>
      </w:tr>
      <w:tr w:rsidR="00640A60" w:rsidRPr="00640A60" w:rsidTr="00640A60">
        <w:trPr>
          <w:trHeight w:val="1786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Джерело утворення побутових відходів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середня на добу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середня на рік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Щільність, кг/м</w:t>
            </w:r>
            <w:r w:rsidRPr="00640A6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Норма утворення ТПВ на одну розрахункову одиницю (по середньорічній) на місяць </w:t>
            </w:r>
          </w:p>
        </w:tc>
      </w:tr>
      <w:tr w:rsidR="00640A60" w:rsidRPr="00640A60" w:rsidTr="00640A60">
        <w:trPr>
          <w:trHeight w:val="15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кг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м</w:t>
            </w:r>
            <w:r w:rsidRPr="00640A6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кг/м</w:t>
            </w:r>
            <w:r w:rsidRPr="00640A6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м</w:t>
            </w:r>
            <w:r w:rsidRPr="00640A6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40A60" w:rsidRPr="00640A60" w:rsidTr="00640A60">
        <w:trPr>
          <w:trHeight w:val="192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7</w:t>
            </w:r>
          </w:p>
        </w:tc>
      </w:tr>
      <w:tr w:rsidR="00640A60" w:rsidRPr="00640A60" w:rsidTr="00640A60">
        <w:trPr>
          <w:trHeight w:val="701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Будинки приватного сектору з центральним опаленням: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1,26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3,84</w:t>
            </w: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460</w:t>
            </w: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1,4</w:t>
            </w: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329</w:t>
            </w: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0,117</w:t>
            </w: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</w:tr>
      <w:tr w:rsidR="00640A60" w:rsidRPr="00640A60" w:rsidTr="00640A60">
        <w:trPr>
          <w:trHeight w:val="604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утворення великогабаритного сміття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0,0117</w:t>
            </w:r>
          </w:p>
        </w:tc>
      </w:tr>
      <w:tr w:rsidR="00640A60" w:rsidRPr="00640A60" w:rsidTr="00640A60">
        <w:trPr>
          <w:trHeight w:val="501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Будинки приватного сектору з опаленням на твердому паливі: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1,59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4,14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1,51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384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0,126</w:t>
            </w:r>
          </w:p>
        </w:tc>
      </w:tr>
      <w:tr w:rsidR="00640A60" w:rsidRPr="00640A60" w:rsidTr="00640A60">
        <w:trPr>
          <w:trHeight w:val="467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утворення великогабаритного сміття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0A60" w:rsidRPr="00640A60" w:rsidRDefault="00640A60" w:rsidP="00640A60">
            <w:pPr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0,0126</w:t>
            </w:r>
          </w:p>
        </w:tc>
      </w:tr>
      <w:tr w:rsidR="00640A60" w:rsidRPr="00640A60" w:rsidTr="00640A60">
        <w:trPr>
          <w:trHeight w:val="304"/>
        </w:trPr>
        <w:tc>
          <w:tcPr>
            <w:tcW w:w="913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40A60" w:rsidRPr="00640A60" w:rsidRDefault="00640A60" w:rsidP="00640A60">
            <w:pPr>
              <w:jc w:val="center"/>
              <w:rPr>
                <w:bCs/>
                <w:sz w:val="24"/>
                <w:szCs w:val="24"/>
              </w:rPr>
            </w:pPr>
            <w:r w:rsidRPr="00640A60">
              <w:rPr>
                <w:bCs/>
                <w:sz w:val="24"/>
                <w:szCs w:val="24"/>
              </w:rPr>
              <w:t>Підприємства, установи та організації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Готель, на одне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2,74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182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0,083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Гуртожиток, на одне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1,65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146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0,05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Санаторій, пансіонат, будинок відпочинку, на одне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3,84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256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0,117</w:t>
            </w:r>
          </w:p>
        </w:tc>
      </w:tr>
      <w:tr w:rsidR="00640A60" w:rsidRPr="00640A60" w:rsidTr="00640A60">
        <w:trPr>
          <w:trHeight w:val="27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Лікувально-профілактичні заклади: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лікарня, на одне ліжко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2,19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127,75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0,8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159,7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0,067</w:t>
            </w:r>
          </w:p>
        </w:tc>
      </w:tr>
      <w:tr w:rsidR="00640A60" w:rsidRPr="00640A60" w:rsidTr="00640A60">
        <w:trPr>
          <w:trHeight w:val="313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поліклініка, на одне відвідування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0,018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0,001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Склад, на 1 </w:t>
            </w:r>
            <w:proofErr w:type="spellStart"/>
            <w:r w:rsidRPr="00640A60">
              <w:rPr>
                <w:sz w:val="24"/>
                <w:szCs w:val="24"/>
              </w:rPr>
              <w:t>кв</w:t>
            </w:r>
            <w:proofErr w:type="spellEnd"/>
            <w:r w:rsidRPr="00640A60">
              <w:rPr>
                <w:sz w:val="24"/>
                <w:szCs w:val="24"/>
              </w:rPr>
              <w:t>. метр площі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0,055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450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0,005</w:t>
            </w:r>
          </w:p>
        </w:tc>
      </w:tr>
      <w:tr w:rsidR="00640A60" w:rsidRPr="00640A60" w:rsidTr="00640A60">
        <w:trPr>
          <w:trHeight w:val="1199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Адміністративні і громадські установи та організації, на одне робоче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</w:t>
            </w:r>
          </w:p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1,3</w:t>
            </w:r>
          </w:p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75</w:t>
            </w:r>
          </w:p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0,32</w:t>
            </w:r>
          </w:p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</w:p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234</w:t>
            </w:r>
          </w:p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0,027</w:t>
            </w:r>
          </w:p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</w:p>
        </w:tc>
      </w:tr>
      <w:tr w:rsidR="00640A60" w:rsidRPr="00640A60" w:rsidTr="00640A60">
        <w:trPr>
          <w:trHeight w:val="27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Навчальні заклади: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школа, на одного учня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0,008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школа-інтернат, на одного учня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0,55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227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0,046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Професійне технічне училище, на одного учня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0,042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дитячий дошкільний заклад, на одне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0,28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0,029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Підприємства торгівлі, на 1 </w:t>
            </w:r>
            <w:proofErr w:type="spellStart"/>
            <w:r w:rsidRPr="00640A60">
              <w:rPr>
                <w:sz w:val="24"/>
                <w:szCs w:val="24"/>
              </w:rPr>
              <w:t>кв</w:t>
            </w:r>
            <w:proofErr w:type="spellEnd"/>
            <w:r w:rsidRPr="00640A60">
              <w:rPr>
                <w:sz w:val="24"/>
                <w:szCs w:val="24"/>
              </w:rPr>
              <w:t>. метр торговельної площі: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магазин промислових товарів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0,25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184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0,021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магазин продовольчих товарів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91,5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0,46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198,9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0,038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ринок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0,033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Заклади культури і мистецтва, на одне місце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0,21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116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0,018</w:t>
            </w:r>
          </w:p>
        </w:tc>
      </w:tr>
      <w:tr w:rsidR="00640A60" w:rsidRPr="00640A60" w:rsidTr="00640A60">
        <w:trPr>
          <w:trHeight w:val="839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Підприємства побутового обслуговування, на одне робоче місце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0,75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229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1,04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0,087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Вокзал, аеропорт, на 1 </w:t>
            </w:r>
            <w:proofErr w:type="spellStart"/>
            <w:r w:rsidRPr="00640A60">
              <w:rPr>
                <w:sz w:val="24"/>
                <w:szCs w:val="24"/>
              </w:rPr>
              <w:t>кв</w:t>
            </w:r>
            <w:proofErr w:type="spellEnd"/>
            <w:r w:rsidRPr="00640A60">
              <w:rPr>
                <w:sz w:val="24"/>
                <w:szCs w:val="24"/>
              </w:rPr>
              <w:t>. метр площі залу очікування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0,37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0,62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217,7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0,052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Кемпінг, автостоянка, на 1 </w:t>
            </w:r>
            <w:proofErr w:type="spellStart"/>
            <w:r w:rsidRPr="00640A60">
              <w:rPr>
                <w:sz w:val="24"/>
                <w:szCs w:val="24"/>
              </w:rPr>
              <w:t>кв</w:t>
            </w:r>
            <w:proofErr w:type="spellEnd"/>
            <w:r w:rsidRPr="00640A60">
              <w:rPr>
                <w:sz w:val="24"/>
                <w:szCs w:val="24"/>
              </w:rPr>
              <w:t>. метр площі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0,04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0,003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 xml:space="preserve">Пляж (курортний сезон), на 1 </w:t>
            </w:r>
            <w:proofErr w:type="spellStart"/>
            <w:r w:rsidRPr="00640A60">
              <w:rPr>
                <w:sz w:val="24"/>
                <w:szCs w:val="24"/>
              </w:rPr>
              <w:t>кв</w:t>
            </w:r>
            <w:proofErr w:type="spellEnd"/>
            <w:r w:rsidRPr="00640A60">
              <w:rPr>
                <w:sz w:val="24"/>
                <w:szCs w:val="24"/>
              </w:rPr>
              <w:t>. метр території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0,008</w:t>
            </w:r>
          </w:p>
        </w:tc>
      </w:tr>
      <w:tr w:rsidR="00640A60" w:rsidRPr="00640A60" w:rsidTr="00640A60">
        <w:trPr>
          <w:trHeight w:val="56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Підприємства громадського харчування, на одне місце: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1) ресторан: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з відбором харчових відходів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365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1,83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199,5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0,152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без відбору харчових відходів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1,4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0,167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2) кафе, їдальня: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 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з відбором харчових відходів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157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196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0,067</w:t>
            </w:r>
          </w:p>
        </w:tc>
      </w:tr>
      <w:tr w:rsidR="00640A60" w:rsidRPr="00640A60" w:rsidTr="00640A60">
        <w:trPr>
          <w:trHeight w:val="28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без відбору харчових відходів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182,5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0,95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192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0,079</w:t>
            </w:r>
          </w:p>
        </w:tc>
      </w:tr>
      <w:tr w:rsidR="00640A60" w:rsidRPr="00640A60" w:rsidTr="00640A60">
        <w:trPr>
          <w:trHeight w:val="58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A60" w:rsidRPr="00640A60" w:rsidRDefault="00640A60" w:rsidP="00640A60">
            <w:pPr>
              <w:rPr>
                <w:bCs/>
                <w:iCs/>
                <w:sz w:val="24"/>
                <w:szCs w:val="24"/>
              </w:rPr>
            </w:pPr>
            <w:r w:rsidRPr="00640A60">
              <w:rPr>
                <w:bCs/>
                <w:iCs/>
                <w:sz w:val="24"/>
                <w:szCs w:val="24"/>
              </w:rPr>
              <w:t>Великогабаритні  побутові відходи, на одну людину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0,08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29,2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0,146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0A60" w:rsidRPr="00640A60" w:rsidRDefault="00640A60" w:rsidP="00640A60">
            <w:pPr>
              <w:jc w:val="center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0A60" w:rsidRPr="00640A60" w:rsidRDefault="00640A60" w:rsidP="00640A60">
            <w:pPr>
              <w:jc w:val="right"/>
              <w:rPr>
                <w:sz w:val="24"/>
                <w:szCs w:val="24"/>
              </w:rPr>
            </w:pPr>
            <w:r w:rsidRPr="00640A60">
              <w:rPr>
                <w:sz w:val="24"/>
                <w:szCs w:val="24"/>
              </w:rPr>
              <w:t>0,012</w:t>
            </w:r>
          </w:p>
        </w:tc>
      </w:tr>
    </w:tbl>
    <w:p w:rsidR="00640A60" w:rsidRPr="00640A60" w:rsidRDefault="00640A60" w:rsidP="00640A60">
      <w:pPr>
        <w:ind w:left="-900"/>
        <w:rPr>
          <w:sz w:val="24"/>
          <w:szCs w:val="24"/>
        </w:rPr>
      </w:pPr>
    </w:p>
    <w:p w:rsidR="00640A60" w:rsidRPr="00640A60" w:rsidRDefault="00640A60" w:rsidP="00640A60">
      <w:pPr>
        <w:ind w:left="-900" w:firstLine="900"/>
        <w:rPr>
          <w:sz w:val="24"/>
          <w:szCs w:val="24"/>
        </w:rPr>
      </w:pPr>
      <w:r w:rsidRPr="00640A60">
        <w:rPr>
          <w:sz w:val="24"/>
          <w:szCs w:val="24"/>
        </w:rPr>
        <w:lastRenderedPageBreak/>
        <w:t xml:space="preserve">Примітка: Норми надання послуг з вивезення твердих побутових відходів для житлових будинків включають об’єми утворення вуличного </w:t>
      </w:r>
      <w:proofErr w:type="spellStart"/>
      <w:r w:rsidRPr="00640A60">
        <w:rPr>
          <w:sz w:val="24"/>
          <w:szCs w:val="24"/>
        </w:rPr>
        <w:t>змету</w:t>
      </w:r>
      <w:proofErr w:type="spellEnd"/>
      <w:r w:rsidRPr="00640A60">
        <w:rPr>
          <w:sz w:val="24"/>
          <w:szCs w:val="24"/>
        </w:rPr>
        <w:t xml:space="preserve"> та відходів з площі зеленого насадження на прибудинковій території.</w:t>
      </w:r>
    </w:p>
    <w:p w:rsidR="00640A60" w:rsidRPr="00640A60" w:rsidRDefault="00640A60" w:rsidP="00640A60">
      <w:pPr>
        <w:ind w:left="-900" w:firstLine="900"/>
        <w:rPr>
          <w:sz w:val="24"/>
          <w:szCs w:val="24"/>
        </w:rPr>
      </w:pPr>
      <w:r w:rsidRPr="00640A60">
        <w:rPr>
          <w:sz w:val="24"/>
          <w:szCs w:val="24"/>
        </w:rPr>
        <w:t>Для підприємств, установ та організацій об’єм відходів з площі зеленого насадження не входить у норму надання послуг з вивезення твердих побутових відходів і при укладанні договорів про надання послуг з вивезення побутових відходів його додають до середньої на рік норми, виходячи з норми 8л. з 1м2 зелених насаджень (згідно з наказом Міністерства з питань житлово-комунального господарства України від 22.03.2010 № 75)</w:t>
      </w:r>
    </w:p>
    <w:p w:rsidR="00640A60" w:rsidRPr="00640A60" w:rsidRDefault="00640A60" w:rsidP="00640A60">
      <w:pPr>
        <w:ind w:left="-900" w:firstLine="900"/>
        <w:rPr>
          <w:sz w:val="24"/>
          <w:szCs w:val="24"/>
        </w:rPr>
      </w:pPr>
    </w:p>
    <w:p w:rsidR="00640A60" w:rsidRPr="00640A60" w:rsidRDefault="00640A60" w:rsidP="00640A60">
      <w:pPr>
        <w:ind w:left="-900" w:firstLine="900"/>
        <w:rPr>
          <w:sz w:val="24"/>
          <w:szCs w:val="24"/>
        </w:rPr>
      </w:pPr>
    </w:p>
    <w:p w:rsidR="00640A60" w:rsidRPr="00640A60" w:rsidRDefault="00640A60" w:rsidP="00640A60">
      <w:pPr>
        <w:ind w:left="-900"/>
        <w:rPr>
          <w:sz w:val="24"/>
          <w:szCs w:val="24"/>
        </w:rPr>
      </w:pPr>
      <w:r w:rsidRPr="00640A60">
        <w:rPr>
          <w:sz w:val="24"/>
          <w:szCs w:val="24"/>
        </w:rPr>
        <w:t xml:space="preserve">Перший заступник міського голови з питань </w:t>
      </w:r>
    </w:p>
    <w:p w:rsidR="00640A60" w:rsidRPr="00640A60" w:rsidRDefault="00640A60" w:rsidP="00640A60">
      <w:pPr>
        <w:ind w:left="-900"/>
        <w:rPr>
          <w:sz w:val="24"/>
          <w:szCs w:val="24"/>
        </w:rPr>
      </w:pPr>
      <w:r w:rsidRPr="00640A60">
        <w:rPr>
          <w:sz w:val="24"/>
          <w:szCs w:val="24"/>
        </w:rPr>
        <w:t>діяльності виконавчих органів ради</w:t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r w:rsidRPr="00640A60">
        <w:rPr>
          <w:sz w:val="24"/>
          <w:szCs w:val="24"/>
        </w:rPr>
        <w:tab/>
      </w:r>
      <w:proofErr w:type="spellStart"/>
      <w:r w:rsidRPr="00640A60">
        <w:rPr>
          <w:sz w:val="24"/>
          <w:szCs w:val="24"/>
        </w:rPr>
        <w:t>Ю.К.Куришко</w:t>
      </w:r>
      <w:proofErr w:type="spellEnd"/>
    </w:p>
    <w:p w:rsidR="00640A60" w:rsidRDefault="00640A60"/>
    <w:sectPr w:rsidR="0064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60"/>
    <w:rsid w:val="0010406F"/>
    <w:rsid w:val="00640A60"/>
    <w:rsid w:val="006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78AB"/>
  <w15:chartTrackingRefBased/>
  <w15:docId w15:val="{A85D1B21-DDB7-413A-95D6-0FD4A7B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0A60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640A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640A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A6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64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jnoukrainsk.mk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2021-11-16T09:53:00Z</dcterms:created>
  <dcterms:modified xsi:type="dcterms:W3CDTF">2021-11-16T11:25:00Z</dcterms:modified>
</cp:coreProperties>
</file>